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D045C" w14:textId="3F245AC4" w:rsidR="00CA16A6" w:rsidRPr="00C8325E" w:rsidRDefault="00327576" w:rsidP="006972AD">
      <w:pPr>
        <w:pStyle w:val="Title"/>
        <w:spacing w:before="3600"/>
      </w:pPr>
      <w:r>
        <w:t>Cost Savings Analysis</w:t>
      </w:r>
    </w:p>
    <w:p w14:paraId="0A2D045D" w14:textId="11A37F09" w:rsidR="00CA16A6" w:rsidRPr="00CA16A6" w:rsidRDefault="00684D94" w:rsidP="006972AD">
      <w:pPr>
        <w:pStyle w:val="Title"/>
      </w:pPr>
      <w:r>
        <w:t>Name</w:t>
      </w:r>
    </w:p>
    <w:p w14:paraId="738A8BED" w14:textId="22A483D6" w:rsidR="00002813" w:rsidRPr="00CA16A6" w:rsidRDefault="00684D94" w:rsidP="00002813">
      <w:pPr>
        <w:pStyle w:val="Title"/>
      </w:pPr>
      <w:r>
        <w:t>Institution</w:t>
      </w:r>
    </w:p>
    <w:p w14:paraId="0A2D045E" w14:textId="58A89E0E" w:rsidR="00CA16A6" w:rsidRPr="00CA16A6" w:rsidRDefault="00327576" w:rsidP="006972AD">
      <w:pPr>
        <w:pStyle w:val="Title"/>
      </w:pPr>
      <w:r>
        <w:t>MSN-FP 6612</w:t>
      </w:r>
    </w:p>
    <w:p w14:paraId="0A2D045F" w14:textId="7CD93CF8" w:rsidR="00CA16A6" w:rsidRPr="00CA16A6" w:rsidRDefault="00327576" w:rsidP="006972AD">
      <w:pPr>
        <w:pStyle w:val="Title"/>
      </w:pPr>
      <w:r>
        <w:t>Cost Savings Analysis</w:t>
      </w:r>
    </w:p>
    <w:p w14:paraId="0A2D0461" w14:textId="095626D3" w:rsidR="00CA16A6" w:rsidRDefault="00327576" w:rsidP="006972AD">
      <w:pPr>
        <w:pStyle w:val="Title"/>
      </w:pPr>
      <w:r>
        <w:t>June, 2019</w:t>
      </w:r>
    </w:p>
    <w:p w14:paraId="49668D73" w14:textId="77777777" w:rsidR="00327576" w:rsidRDefault="00327576" w:rsidP="00327576"/>
    <w:p w14:paraId="7E4D61A5" w14:textId="77777777" w:rsidR="00327576" w:rsidRDefault="00327576" w:rsidP="00327576"/>
    <w:p w14:paraId="79A7F438" w14:textId="77777777" w:rsidR="00327576" w:rsidRDefault="00327576" w:rsidP="00327576"/>
    <w:p w14:paraId="3B50FD28" w14:textId="77777777" w:rsidR="00327576" w:rsidRDefault="00327576" w:rsidP="00327576"/>
    <w:p w14:paraId="2D0CC844" w14:textId="77777777" w:rsidR="00327576" w:rsidRDefault="00327576" w:rsidP="00327576"/>
    <w:p w14:paraId="5E6B9F49" w14:textId="77777777" w:rsidR="00327576" w:rsidRDefault="00327576" w:rsidP="00327576"/>
    <w:p w14:paraId="61CA9167" w14:textId="77777777" w:rsidR="00327576" w:rsidRDefault="00327576" w:rsidP="00327576"/>
    <w:p w14:paraId="33390D1C" w14:textId="77777777" w:rsidR="00327576" w:rsidRDefault="00327576" w:rsidP="00327576"/>
    <w:p w14:paraId="2EB8CC35" w14:textId="77777777" w:rsidR="00327576" w:rsidRDefault="00327576" w:rsidP="00327576"/>
    <w:p w14:paraId="027EC95A" w14:textId="77777777" w:rsidR="00327576" w:rsidRDefault="00327576" w:rsidP="00327576"/>
    <w:p w14:paraId="54FF28BB" w14:textId="77777777" w:rsidR="00327576" w:rsidRDefault="00327576" w:rsidP="00327576"/>
    <w:p w14:paraId="5BCA8020" w14:textId="77777777" w:rsidR="00327576" w:rsidRDefault="00327576" w:rsidP="00327576"/>
    <w:p w14:paraId="02A23594" w14:textId="77777777" w:rsidR="00327576" w:rsidRDefault="00327576" w:rsidP="00327576"/>
    <w:p w14:paraId="23EE1C19" w14:textId="77777777" w:rsidR="00327576" w:rsidRDefault="00327576" w:rsidP="00327576"/>
    <w:p w14:paraId="00B8C0CE" w14:textId="77777777" w:rsidR="00327576" w:rsidRDefault="00327576" w:rsidP="00327576"/>
    <w:p w14:paraId="4AC96186" w14:textId="30D9A412" w:rsidR="00327576" w:rsidRDefault="009500BB" w:rsidP="009500BB">
      <w:pPr>
        <w:spacing w:line="480" w:lineRule="auto"/>
        <w:jc w:val="center"/>
      </w:pPr>
      <w:r>
        <w:lastRenderedPageBreak/>
        <w:t>Cost Savings Analysis</w:t>
      </w:r>
    </w:p>
    <w:p w14:paraId="58BDD9BA" w14:textId="6F903E4D" w:rsidR="009500BB" w:rsidRDefault="009500BB" w:rsidP="009500BB">
      <w:pPr>
        <w:spacing w:line="480" w:lineRule="auto"/>
      </w:pPr>
      <w:r>
        <w:tab/>
        <w:t>T</w:t>
      </w:r>
      <w:r w:rsidRPr="009500BB">
        <w:t>he benefits of care coordination acro</w:t>
      </w:r>
      <w:r>
        <w:t xml:space="preserve">ss all healthcare </w:t>
      </w:r>
      <w:r w:rsidRPr="009500BB">
        <w:t>settings have been a central focus of health care payment and delivery system ref</w:t>
      </w:r>
      <w:r>
        <w:t>orms.</w:t>
      </w:r>
      <w:r w:rsidR="006F2280">
        <w:t xml:space="preserve">  </w:t>
      </w:r>
      <w:r w:rsidR="006F2280" w:rsidRPr="006F2280">
        <w:t>Better care coordination may be a remedy for a fragmented health system and will result in improved health outcomes, superior patient experiences, and lower costs.</w:t>
      </w:r>
      <w:r w:rsidR="0014378F">
        <w:t xml:space="preserve">  </w:t>
      </w:r>
      <w:r w:rsidR="0014378F" w:rsidRPr="0014378F">
        <w:t>Overall, care coordination means fewer unnecessary services, more comprehensive care, and, ultimately, better health.</w:t>
      </w:r>
    </w:p>
    <w:p w14:paraId="49B6F58C" w14:textId="0AF6D660" w:rsidR="00D536E3" w:rsidRDefault="00D536E3" w:rsidP="00D536E3">
      <w:pPr>
        <w:spacing w:line="480" w:lineRule="auto"/>
        <w:jc w:val="center"/>
        <w:rPr>
          <w:b/>
        </w:rPr>
      </w:pPr>
      <w:r w:rsidRPr="00D536E3">
        <w:rPr>
          <w:b/>
        </w:rPr>
        <w:t>Ways Care Coordination Generate Savings</w:t>
      </w:r>
    </w:p>
    <w:p w14:paraId="294B65BB" w14:textId="35D131EA" w:rsidR="00FF1AF4" w:rsidRPr="00FF1AF4" w:rsidRDefault="00E57B7E" w:rsidP="00FF1AF4">
      <w:pPr>
        <w:spacing w:line="480" w:lineRule="auto"/>
        <w:ind w:firstLine="720"/>
      </w:pPr>
      <w:r w:rsidRPr="00E57B7E">
        <w:t>The existing evidence suggests that care today in the U.S. is largely uncoordinated even though evidence also suggests that quality improvement strategies with</w:t>
      </w:r>
      <w:r>
        <w:t>in care can improve performance (Bates, 2015, p. 11</w:t>
      </w:r>
      <w:r w:rsidRPr="00E57B7E">
        <w:t>)</w:t>
      </w:r>
      <w:r>
        <w:t xml:space="preserve">.  </w:t>
      </w:r>
      <w:r w:rsidR="00901379" w:rsidRPr="00901379">
        <w:t>Care coordination tools reduce the likelihood that patients will slip through the cracks in the health</w:t>
      </w:r>
      <w:r w:rsidR="004C2A0C">
        <w:t xml:space="preserve"> </w:t>
      </w:r>
      <w:r w:rsidR="00901379" w:rsidRPr="00901379">
        <w:t>care system</w:t>
      </w:r>
      <w:r w:rsidR="00901379">
        <w:t xml:space="preserve">.  </w:t>
      </w:r>
      <w:r w:rsidR="00FF1AF4" w:rsidRPr="00FF1AF4">
        <w:t>Some researchers have estimated that inadequate care coordination resulted in $25-40 bill</w:t>
      </w:r>
      <w:r w:rsidR="00FF1AF4">
        <w:t>ion in wasteful spending in 2017</w:t>
      </w:r>
      <w:r w:rsidR="00FF1AF4" w:rsidRPr="00FF1AF4">
        <w:t xml:space="preserve"> due to complications and hospital readmissio</w:t>
      </w:r>
      <w:r w:rsidR="00FF1AF4">
        <w:t xml:space="preserve">ns that could have been avoided </w:t>
      </w:r>
      <w:r w:rsidR="00FF1AF4" w:rsidRPr="00FF1AF4">
        <w:t>(</w:t>
      </w:r>
      <w:proofErr w:type="spellStart"/>
      <w:r w:rsidR="00FF1AF4" w:rsidRPr="00FF1AF4">
        <w:t>FamiliesUSA</w:t>
      </w:r>
      <w:proofErr w:type="spellEnd"/>
      <w:r w:rsidR="00FF1AF4" w:rsidRPr="00FF1AF4">
        <w:t>, 2018)</w:t>
      </w:r>
      <w:r w:rsidR="00FF1AF4">
        <w:t xml:space="preserve">.  </w:t>
      </w:r>
      <w:r>
        <w:t xml:space="preserve">There are several ways that care coordination save money and are often tied with nursing informatics.  Providing patients is a medical home with access to electronic medical records is the biggest advance in healthcare to save time and money.  </w:t>
      </w:r>
      <w:r w:rsidRPr="00E57B7E">
        <w:t>Medical homes represent an important effort to try to better manage and coordinate care for populations</w:t>
      </w:r>
      <w:r>
        <w:t>.  It provide</w:t>
      </w:r>
      <w:r w:rsidR="004C2A0C">
        <w:t>s</w:t>
      </w:r>
      <w:r>
        <w:t xml:space="preserve"> a way for prescriptions to be submitted and medication to be reconcile</w:t>
      </w:r>
      <w:r w:rsidR="004C2A0C">
        <w:t>d</w:t>
      </w:r>
      <w:r>
        <w:t xml:space="preserve"> from one provider to another, track labs and other test results, promote communication between all healthcare settings, and lastly, medicating care plans and managing referrals promptly.  Most researched proved that being able to communicate between all healthcare setting</w:t>
      </w:r>
      <w:r w:rsidR="004C2A0C">
        <w:t>,</w:t>
      </w:r>
      <w:r>
        <w:t xml:space="preserve"> but the biggest time saving and cost saving tool.  </w:t>
      </w:r>
      <w:r w:rsidR="00832C16" w:rsidRPr="00832C16">
        <w:t xml:space="preserve">A survey published in Health Affairs found the primary care physician (PCP) was not informed of the care their patients received in 30% of adult emergency department (ED) </w:t>
      </w:r>
      <w:r w:rsidR="00832C16" w:rsidRPr="00832C16">
        <w:lastRenderedPageBreak/>
        <w:t>visits. This lack of medical information leads to negative health outcomes, poor quality of care, increased readmi</w:t>
      </w:r>
      <w:r w:rsidR="00832C16">
        <w:t>ssions and higher medical costs (</w:t>
      </w:r>
      <w:r w:rsidR="00832C16" w:rsidRPr="00832C16">
        <w:t>James, 2013)</w:t>
      </w:r>
      <w:r w:rsidR="00832C16">
        <w:t xml:space="preserve">.   </w:t>
      </w:r>
      <w:r>
        <w:t xml:space="preserve">The quicker healthcare </w:t>
      </w:r>
      <w:r w:rsidR="00832C16">
        <w:t>professionals are</w:t>
      </w:r>
      <w:r>
        <w:t xml:space="preserve"> able to solve an issue whether it be medication, referrals, or new symptoms the likelihood they would stay out of the emergency room setting.</w:t>
      </w:r>
    </w:p>
    <w:p w14:paraId="3A8AE489" w14:textId="177B569A" w:rsidR="00D536E3" w:rsidRDefault="00D536E3" w:rsidP="00D536E3">
      <w:pPr>
        <w:spacing w:line="480" w:lineRule="auto"/>
        <w:jc w:val="center"/>
        <w:rPr>
          <w:b/>
        </w:rPr>
      </w:pPr>
      <w:r>
        <w:rPr>
          <w:b/>
        </w:rPr>
        <w:t>Promoting Hea</w:t>
      </w:r>
      <w:r w:rsidR="0014378F">
        <w:rPr>
          <w:b/>
        </w:rPr>
        <w:t>l</w:t>
      </w:r>
      <w:r>
        <w:rPr>
          <w:b/>
        </w:rPr>
        <w:t>thy Outcomes</w:t>
      </w:r>
    </w:p>
    <w:p w14:paraId="5A0ABB10" w14:textId="4075AEAB" w:rsidR="00C75CCC" w:rsidRPr="00C75CCC" w:rsidRDefault="00134135" w:rsidP="008F0CD6">
      <w:pPr>
        <w:spacing w:line="480" w:lineRule="auto"/>
        <w:ind w:firstLine="720"/>
      </w:pPr>
      <w:r w:rsidRPr="00134135">
        <w:t>Care coordination involves deliberately organizing patient care activities and sharing data among all of the participants involved with a patient's care to attain safer and more practical care. This means that the patient's desires and preferences are known ahead of time and communicated at the proper time to the right individuals, and that this data is used to supply safe, acceptable, and effective care to the patient. The main goal of care coordination is to satisfy patients' desires and preferences within the delivery of high-quality, high-value health care.</w:t>
      </w:r>
      <w:r>
        <w:t xml:space="preserve">  </w:t>
      </w:r>
      <w:r w:rsidR="00C04560" w:rsidRPr="00C04560">
        <w:t>Continuity of care among providers enables better health outcomes, resulting in lower patient mortality rates.</w:t>
      </w:r>
    </w:p>
    <w:p w14:paraId="243DE711" w14:textId="5E5C04B8" w:rsidR="009500BB" w:rsidRDefault="00D536E3" w:rsidP="00D536E3">
      <w:pPr>
        <w:spacing w:line="480" w:lineRule="auto"/>
        <w:jc w:val="center"/>
        <w:rPr>
          <w:b/>
        </w:rPr>
      </w:pPr>
      <w:r w:rsidRPr="00D536E3">
        <w:rPr>
          <w:b/>
        </w:rPr>
        <w:t>Cost Savings by Care Coordination</w:t>
      </w:r>
    </w:p>
    <w:p w14:paraId="48B7369A" w14:textId="3AC18DB9" w:rsidR="00D536E3" w:rsidRDefault="00D536E3" w:rsidP="00D536E3">
      <w:pPr>
        <w:spacing w:line="480" w:lineRule="auto"/>
      </w:pPr>
      <w:r>
        <w:tab/>
        <w:t xml:space="preserve">There are many opportunity in care coordination to save cost in healthcare.  </w:t>
      </w:r>
      <w:r w:rsidR="00FF1AF4">
        <w:t xml:space="preserve">A one-in-five </w:t>
      </w:r>
      <w:r w:rsidR="008F0CD6">
        <w:t>patients</w:t>
      </w:r>
      <w:r w:rsidR="00FF1AF4">
        <w:t xml:space="preserve"> that is</w:t>
      </w:r>
      <w:r w:rsidR="00FF1AF4" w:rsidRPr="00FF1AF4">
        <w:t xml:space="preserve"> discharged from the hospital is readmitted</w:t>
      </w:r>
      <w:r w:rsidR="00FF1AF4">
        <w:t xml:space="preserve"> within 30 days.  </w:t>
      </w:r>
      <w:r w:rsidR="00FF1AF4" w:rsidRPr="00FF1AF4">
        <w:t xml:space="preserve">Many of these readmissions result from preventable </w:t>
      </w:r>
      <w:r w:rsidR="00C423BA">
        <w:t xml:space="preserve">complications and mismanagement </w:t>
      </w:r>
      <w:r w:rsidR="00C423BA" w:rsidRPr="00C423BA">
        <w:t>(Cerrato, 2013)</w:t>
      </w:r>
      <w:r w:rsidR="00C423BA">
        <w:t>.</w:t>
      </w:r>
    </w:p>
    <w:p w14:paraId="0B2DE99A" w14:textId="6FCACDAC" w:rsidR="00D536E3" w:rsidRDefault="004C2A0C" w:rsidP="00D536E3">
      <w:pPr>
        <w:spacing w:line="480" w:lineRule="auto"/>
      </w:pPr>
      <w:r>
        <w:t>A n</w:t>
      </w:r>
      <w:r w:rsidR="00D536E3">
        <w:t>urse navigator program instituted in the hospital</w:t>
      </w:r>
      <w:r w:rsidR="00144EC2">
        <w:t xml:space="preserve"> has shown to be cost saving within a healthcare organization</w:t>
      </w:r>
      <w:r w:rsidR="00D536E3">
        <w:t xml:space="preserve">.  The navigators will </w:t>
      </w:r>
      <w:r w:rsidR="00D536E3" w:rsidRPr="00D536E3">
        <w:t>coordinate health care for the patients. They scheduled appointments with primary care physicians, provided reminders, accompanied patients to physician visits and followed up to ensure compliance with the prescribed treatment.</w:t>
      </w:r>
      <w:r w:rsidR="00D536E3">
        <w:t xml:space="preserve"> The </w:t>
      </w:r>
      <w:r w:rsidR="00D536E3" w:rsidRPr="00D536E3">
        <w:t>average cost reduction</w:t>
      </w:r>
      <w:r w:rsidR="00A03366">
        <w:t xml:space="preserve"> seen was </w:t>
      </w:r>
      <w:r w:rsidR="00D536E3">
        <w:t>$153 per patient</w:t>
      </w:r>
      <w:r w:rsidR="00D536E3" w:rsidRPr="00D536E3">
        <w:t xml:space="preserve"> per month</w:t>
      </w:r>
      <w:r w:rsidR="00D536E3">
        <w:t xml:space="preserve">.  </w:t>
      </w:r>
      <w:r w:rsidR="00D536E3" w:rsidRPr="00D536E3">
        <w:t>Over the intervening six-month period,</w:t>
      </w:r>
      <w:r w:rsidR="00D536E3">
        <w:t xml:space="preserve"> research proved that</w:t>
      </w:r>
      <w:r w:rsidR="00D536E3" w:rsidRPr="00D536E3">
        <w:t xml:space="preserve"> the use of emergency rooms dropped 22 percent among patients in </w:t>
      </w:r>
      <w:r w:rsidR="00D536E3" w:rsidRPr="00D536E3">
        <w:lastRenderedPageBreak/>
        <w:t>the study, and the number of times they were treated and admitted</w:t>
      </w:r>
      <w:r w:rsidR="00D536E3">
        <w:t xml:space="preserve"> to hospitals dropped 48 percent (</w:t>
      </w:r>
      <w:r w:rsidR="00D536E3" w:rsidRPr="00D536E3">
        <w:t>Srinivasan, 2017)</w:t>
      </w:r>
      <w:r w:rsidR="00D536E3">
        <w:t xml:space="preserve">.  </w:t>
      </w:r>
      <w:r w:rsidR="005135BB">
        <w:t>Also</w:t>
      </w:r>
      <w:r w:rsidR="00A03366">
        <w:t xml:space="preserve">, incorporating a cloud-based electronic medical record (EMR) will </w:t>
      </w:r>
      <w:r>
        <w:t xml:space="preserve">enable </w:t>
      </w:r>
      <w:r w:rsidR="00A03366" w:rsidRPr="00A03366">
        <w:t>secure, real-time communication between te</w:t>
      </w:r>
      <w:r w:rsidR="00A03366">
        <w:t xml:space="preserve">am members across the continuum </w:t>
      </w:r>
      <w:r w:rsidR="00A03366" w:rsidRPr="00A03366">
        <w:t>both inside and outside healthcare systems and networks. Improved communications are already improving patient care and lowering costs while reducing preventable hospitalizations.</w:t>
      </w:r>
      <w:r w:rsidR="00A03366">
        <w:t xml:space="preserve">  Research shows that where it is in place </w:t>
      </w:r>
      <w:r w:rsidR="00A03366" w:rsidRPr="00A03366">
        <w:t xml:space="preserve">care efficiencies were substantially improved and timely interventions for high risk patients were delivered </w:t>
      </w:r>
      <w:r w:rsidR="00A03366">
        <w:t>in order to reduce and divert ER</w:t>
      </w:r>
      <w:r w:rsidR="00A03366" w:rsidRPr="00A03366">
        <w:t xml:space="preserve"> visits. During a 1 year period, $4.2 million</w:t>
      </w:r>
      <w:r w:rsidR="00A03366">
        <w:t xml:space="preserve"> in savings were achieved by ER diversions alone using EMR</w:t>
      </w:r>
      <w:r w:rsidR="00A03366" w:rsidRPr="00A03366">
        <w:t>. In addition, 267 readmissions were prevented and the average length of stay in the hospital</w:t>
      </w:r>
      <w:r w:rsidR="00A03366">
        <w:t xml:space="preserve"> for those admitted was reduced (</w:t>
      </w:r>
      <w:proofErr w:type="spellStart"/>
      <w:r w:rsidR="00A03366" w:rsidRPr="00A03366">
        <w:t>Winkenwerder</w:t>
      </w:r>
      <w:proofErr w:type="spellEnd"/>
      <w:r w:rsidR="00A03366" w:rsidRPr="00A03366">
        <w:t>, 2017)</w:t>
      </w:r>
      <w:r w:rsidR="00A03366">
        <w:t>.</w:t>
      </w:r>
      <w:r w:rsidR="005135BB">
        <w:t xml:space="preserve"> </w:t>
      </w:r>
      <w:r w:rsidR="00B30213">
        <w:t>Reducing waste is also another cost saving elements that can be incorp</w:t>
      </w:r>
      <w:r>
        <w:t>or</w:t>
      </w:r>
      <w:r w:rsidR="00B30213">
        <w:t xml:space="preserve">ated by the case management team and the entire health care organization.  </w:t>
      </w:r>
      <w:r w:rsidR="00266671">
        <w:t xml:space="preserve"> </w:t>
      </w:r>
      <w:r w:rsidR="00C25A5A" w:rsidRPr="00C25A5A">
        <w:t>Waste can include spending on services that lack evidence of producing higher health outcomes compared to less-expensive alternatives; inefficiencies within the provision of health care product and services; and costs incurred whereas treating avertible medical injuries, like preventable infections in hospitals.</w:t>
      </w:r>
      <w:r w:rsidR="00266671">
        <w:t xml:space="preserve"> </w:t>
      </w:r>
      <w:r w:rsidR="00266671" w:rsidRPr="00266671">
        <w:t>Over</w:t>
      </w:r>
      <w:r>
        <w:t>-</w:t>
      </w:r>
      <w:r w:rsidR="00266671" w:rsidRPr="00266671">
        <w:t>treatment is a cause of preventabl</w:t>
      </w:r>
      <w:r w:rsidR="00231608">
        <w:t xml:space="preserve">e harm and waste in health care </w:t>
      </w:r>
      <w:r w:rsidR="00231608" w:rsidRPr="00231608">
        <w:t>(</w:t>
      </w:r>
      <w:proofErr w:type="spellStart"/>
      <w:r w:rsidR="00231608" w:rsidRPr="00231608">
        <w:t>Lyu</w:t>
      </w:r>
      <w:proofErr w:type="spellEnd"/>
      <w:r w:rsidR="00231608" w:rsidRPr="00231608">
        <w:t xml:space="preserve"> et al., 2017</w:t>
      </w:r>
      <w:r w:rsidR="00231608">
        <w:t>).</w:t>
      </w:r>
      <w:r w:rsidR="00266671">
        <w:t xml:space="preserve">  Providing care coordinators to work closely with physicians and help prevent duplication in services and testing hopefully increasing the waste due to unnecessary services by 25 percent.</w:t>
      </w:r>
      <w:r w:rsidR="00A91D96">
        <w:t xml:space="preserve">  </w:t>
      </w:r>
      <w:r w:rsidR="00A91D96" w:rsidRPr="00A91D96">
        <w:t>Policy proposals such as developing national goals for quality improvement and implementing a system of quality measurement, quality reporting, and evidence-based clinical decision-making</w:t>
      </w:r>
      <w:r w:rsidR="00A91D96">
        <w:t xml:space="preserve"> with care coordination</w:t>
      </w:r>
      <w:r w:rsidR="00A91D96" w:rsidRPr="00A91D96">
        <w:t xml:space="preserve"> could improve the</w:t>
      </w:r>
      <w:r w:rsidR="00A91D96">
        <w:t xml:space="preserve"> market for </w:t>
      </w:r>
      <w:r w:rsidR="00A91D96" w:rsidRPr="00A91D96">
        <w:t xml:space="preserve"> health care and thereby generate incentives for better efficienc</w:t>
      </w:r>
      <w:r w:rsidR="00A91D96">
        <w:t>y and care.</w:t>
      </w:r>
    </w:p>
    <w:p w14:paraId="5967F81C" w14:textId="77777777" w:rsidR="004A1763" w:rsidRDefault="004A1763" w:rsidP="009500BB">
      <w:pPr>
        <w:jc w:val="center"/>
        <w:rPr>
          <w:b/>
        </w:rPr>
      </w:pPr>
    </w:p>
    <w:p w14:paraId="04A63446" w14:textId="77777777" w:rsidR="004A1763" w:rsidRDefault="004A1763" w:rsidP="009500BB">
      <w:pPr>
        <w:jc w:val="center"/>
        <w:rPr>
          <w:b/>
        </w:rPr>
      </w:pPr>
    </w:p>
    <w:p w14:paraId="2E1B9022" w14:textId="77777777" w:rsidR="000C0A5C" w:rsidRDefault="000C0A5C" w:rsidP="004A1763">
      <w:pPr>
        <w:spacing w:line="480" w:lineRule="auto"/>
        <w:jc w:val="center"/>
        <w:rPr>
          <w:b/>
        </w:rPr>
      </w:pPr>
    </w:p>
    <w:p w14:paraId="28781D62" w14:textId="47689101" w:rsidR="009500BB" w:rsidRDefault="005135BB" w:rsidP="004A1763">
      <w:pPr>
        <w:spacing w:line="480" w:lineRule="auto"/>
        <w:jc w:val="center"/>
        <w:rPr>
          <w:b/>
        </w:rPr>
      </w:pPr>
      <w:r>
        <w:rPr>
          <w:b/>
        </w:rPr>
        <w:lastRenderedPageBreak/>
        <w:t>Transitional</w:t>
      </w:r>
      <w:r w:rsidR="00A03366">
        <w:rPr>
          <w:b/>
        </w:rPr>
        <w:t xml:space="preserve"> Care Model</w:t>
      </w:r>
    </w:p>
    <w:p w14:paraId="118FA8A3" w14:textId="3D2FCE76" w:rsidR="005135BB" w:rsidRPr="005135BB" w:rsidRDefault="00BC0D78" w:rsidP="004A1763">
      <w:pPr>
        <w:spacing w:line="480" w:lineRule="auto"/>
        <w:ind w:firstLine="720"/>
      </w:pPr>
      <w:r>
        <w:t>The Transitional Care Model is an evidence-based model</w:t>
      </w:r>
      <w:r w:rsidR="005135BB" w:rsidRPr="005135BB">
        <w:t xml:space="preserve"> designed to prevent health complications and re</w:t>
      </w:r>
      <w:r w:rsidR="005135BB">
        <w:t>-</w:t>
      </w:r>
      <w:r w:rsidR="005135BB" w:rsidRPr="005135BB">
        <w:t xml:space="preserve">hospitalizations of chronically ill, elderly hospital patients by providing them with comprehensive discharge planning and home follow-up, coordinated by </w:t>
      </w:r>
      <w:r w:rsidR="004C2A0C">
        <w:t xml:space="preserve">a master’s </w:t>
      </w:r>
      <w:r w:rsidR="005135BB" w:rsidRPr="005135BB">
        <w:t>level “Transitional Care Nurse” who is trained in the care of peopl</w:t>
      </w:r>
      <w:r w:rsidR="005135BB">
        <w:t>e with chronic conditions (</w:t>
      </w:r>
      <w:proofErr w:type="spellStart"/>
      <w:r w:rsidR="005135BB">
        <w:t>Bettger</w:t>
      </w:r>
      <w:proofErr w:type="spellEnd"/>
      <w:r w:rsidR="005135BB">
        <w:t>, 2018, p. 159</w:t>
      </w:r>
      <w:r w:rsidR="005135BB" w:rsidRPr="005135BB">
        <w:t>)</w:t>
      </w:r>
      <w:r w:rsidR="005135BB">
        <w:t xml:space="preserve">.   </w:t>
      </w:r>
      <w:r>
        <w:t>Research suggests</w:t>
      </w:r>
      <w:r w:rsidR="005135BB">
        <w:t xml:space="preserve"> on average </w:t>
      </w:r>
      <w:r w:rsidR="005135BB" w:rsidRPr="005135BB">
        <w:t>30-50% reduction in re</w:t>
      </w:r>
      <w:r w:rsidR="005135BB">
        <w:t>-</w:t>
      </w:r>
      <w:r w:rsidR="005135BB" w:rsidRPr="005135BB">
        <w:t>hospitalizations, and net savings in health care expenditures of approximately $4,500 per patient, within 5-12</w:t>
      </w:r>
      <w:r w:rsidR="005135BB">
        <w:t xml:space="preserve"> months after patient discharge (</w:t>
      </w:r>
      <w:r w:rsidR="005135BB" w:rsidRPr="005135BB">
        <w:t>Social Programs that Work, 2018)</w:t>
      </w:r>
      <w:r w:rsidR="005135BB">
        <w:t xml:space="preserve">. </w:t>
      </w:r>
      <w:r w:rsidR="00C25A5A">
        <w:t xml:space="preserve"> </w:t>
      </w:r>
      <w:r w:rsidR="00C25A5A" w:rsidRPr="00C25A5A">
        <w:t>There are several factors contributory to gaps in care throughout critical transitions and coordination of care.</w:t>
      </w:r>
      <w:r w:rsidR="005135BB">
        <w:t xml:space="preserve"> </w:t>
      </w:r>
      <w:r w:rsidR="00F51196">
        <w:t xml:space="preserve">The transitional care </w:t>
      </w:r>
      <w:r w:rsidR="008F0CD6">
        <w:t>model addresses</w:t>
      </w:r>
      <w:r w:rsidR="00F51196">
        <w:t xml:space="preserve"> them to improve care and enhance quality.  </w:t>
      </w:r>
      <w:r w:rsidR="004C2A0C">
        <w:t>This model provides an increase in communication between healthcare professionals, ensures follow up visit and made and kept, increases</w:t>
      </w:r>
      <w:r w:rsidR="00F51196">
        <w:t xml:space="preserve"> in patient and family education, provides a </w:t>
      </w:r>
      <w:r w:rsidR="00F51196" w:rsidRPr="00F51196">
        <w:t>single point person to ensure continuity of care</w:t>
      </w:r>
      <w:r w:rsidR="00F51196">
        <w:t xml:space="preserve"> is achieved, and provides holistic culture and language competent care.  </w:t>
      </w:r>
      <w:r w:rsidR="00C25A5A" w:rsidRPr="00C25A5A">
        <w:t>The large gaps in care that exist for patients and their caregivers throughout crucial transitions will result in adverse events, unmet wants, low satisfaction with care, and high re-hospitalization rates.</w:t>
      </w:r>
      <w:r w:rsidR="00C25A5A">
        <w:t xml:space="preserve">  </w:t>
      </w:r>
      <w:r w:rsidR="00F51196">
        <w:t>Incorporatin</w:t>
      </w:r>
      <w:r w:rsidR="009159F9">
        <w:t>g the transitional care model is</w:t>
      </w:r>
      <w:r w:rsidR="00F51196">
        <w:t xml:space="preserve"> prove</w:t>
      </w:r>
      <w:r w:rsidR="009159F9">
        <w:t>n</w:t>
      </w:r>
      <w:r w:rsidR="00F51196">
        <w:t xml:space="preserve"> </w:t>
      </w:r>
      <w:r w:rsidR="00B30213">
        <w:t>beneficial</w:t>
      </w:r>
      <w:r w:rsidR="00F51196">
        <w:t xml:space="preserve"> for patients, family and the health</w:t>
      </w:r>
      <w:r w:rsidR="004C2A0C">
        <w:t xml:space="preserve"> care system by providing services that promote</w:t>
      </w:r>
      <w:r w:rsidR="00F51196">
        <w:t xml:space="preserve"> </w:t>
      </w:r>
      <w:r w:rsidR="00F51196" w:rsidRPr="00F51196">
        <w:t>needs, preferences, and goals</w:t>
      </w:r>
      <w:r w:rsidR="00F51196">
        <w:t xml:space="preserve">.  This </w:t>
      </w:r>
      <w:r w:rsidR="00B30213">
        <w:t>in turn</w:t>
      </w:r>
      <w:r w:rsidR="00F51196">
        <w:t xml:space="preserve"> will s</w:t>
      </w:r>
      <w:r w:rsidR="008F0CD6">
        <w:t>how gain the cost saving within the</w:t>
      </w:r>
      <w:r w:rsidR="00F51196">
        <w:t xml:space="preserve"> healthcare </w:t>
      </w:r>
      <w:r w:rsidR="00B30213">
        <w:t>organization.</w:t>
      </w:r>
    </w:p>
    <w:p w14:paraId="0A2D0492" w14:textId="6D321044" w:rsidR="00CA16A6" w:rsidRDefault="00832C16" w:rsidP="008F0CD6">
      <w:pPr>
        <w:pStyle w:val="Reference"/>
        <w:ind w:left="0" w:firstLine="0"/>
        <w:jc w:val="center"/>
        <w:rPr>
          <w:b/>
        </w:rPr>
      </w:pPr>
      <w:r w:rsidRPr="00832C16">
        <w:rPr>
          <w:b/>
        </w:rPr>
        <w:t>Conclusion</w:t>
      </w:r>
    </w:p>
    <w:p w14:paraId="34A6E46F" w14:textId="4000699D" w:rsidR="00832C16" w:rsidRDefault="008F0CD6" w:rsidP="008F0CD6">
      <w:pPr>
        <w:pStyle w:val="Reference"/>
        <w:ind w:left="0" w:firstLine="720"/>
      </w:pPr>
      <w:r>
        <w:t xml:space="preserve">Care coordination was valued by both providers and patients and improved efficiency of care delivery while likely saving costs and resources.  </w:t>
      </w:r>
      <w:r w:rsidR="00832C16" w:rsidRPr="00832C16">
        <w:t>There will always be a myriad of providers across the care continuum, c</w:t>
      </w:r>
      <w:r w:rsidR="00832C16">
        <w:t xml:space="preserve">reating challenges for </w:t>
      </w:r>
      <w:r w:rsidR="00832C16" w:rsidRPr="00832C16">
        <w:t xml:space="preserve">real-time communications, updates </w:t>
      </w:r>
      <w:r w:rsidR="00832C16" w:rsidRPr="00832C16">
        <w:lastRenderedPageBreak/>
        <w:t>and clinical care.</w:t>
      </w:r>
      <w:r>
        <w:t xml:space="preserve">    Integrating care coordination is proved </w:t>
      </w:r>
      <w:r w:rsidR="004C2A0C">
        <w:t xml:space="preserve">and essential </w:t>
      </w:r>
      <w:r>
        <w:t xml:space="preserve">to reduce cost in the hospital setting.  </w:t>
      </w:r>
    </w:p>
    <w:p w14:paraId="4956367B" w14:textId="77777777" w:rsidR="004A1763" w:rsidRDefault="004A1763" w:rsidP="004C2A0C">
      <w:pPr>
        <w:shd w:val="clear" w:color="auto" w:fill="FFFFFF"/>
        <w:spacing w:after="0"/>
        <w:jc w:val="center"/>
        <w:rPr>
          <w:rFonts w:eastAsia="Times New Roman" w:cs="Times New Roman"/>
          <w:color w:val="000000"/>
          <w:szCs w:val="24"/>
          <w:lang w:val="en"/>
        </w:rPr>
      </w:pPr>
    </w:p>
    <w:p w14:paraId="0B74DE0F" w14:textId="77777777" w:rsidR="004A1763" w:rsidRDefault="004A1763" w:rsidP="004C2A0C">
      <w:pPr>
        <w:shd w:val="clear" w:color="auto" w:fill="FFFFFF"/>
        <w:spacing w:after="0"/>
        <w:jc w:val="center"/>
        <w:rPr>
          <w:rFonts w:eastAsia="Times New Roman" w:cs="Times New Roman"/>
          <w:color w:val="000000"/>
          <w:szCs w:val="24"/>
          <w:lang w:val="en"/>
        </w:rPr>
      </w:pPr>
    </w:p>
    <w:p w14:paraId="1D77A2F8" w14:textId="77777777" w:rsidR="004A1763" w:rsidRDefault="004A1763" w:rsidP="004C2A0C">
      <w:pPr>
        <w:shd w:val="clear" w:color="auto" w:fill="FFFFFF"/>
        <w:spacing w:after="0"/>
        <w:jc w:val="center"/>
        <w:rPr>
          <w:rFonts w:eastAsia="Times New Roman" w:cs="Times New Roman"/>
          <w:color w:val="000000"/>
          <w:szCs w:val="24"/>
          <w:lang w:val="en"/>
        </w:rPr>
      </w:pPr>
    </w:p>
    <w:p w14:paraId="11B3BC71" w14:textId="77777777" w:rsidR="004A1763" w:rsidRDefault="004A1763" w:rsidP="004C2A0C">
      <w:pPr>
        <w:shd w:val="clear" w:color="auto" w:fill="FFFFFF"/>
        <w:spacing w:after="0"/>
        <w:jc w:val="center"/>
        <w:rPr>
          <w:rFonts w:eastAsia="Times New Roman" w:cs="Times New Roman"/>
          <w:color w:val="000000"/>
          <w:szCs w:val="24"/>
          <w:lang w:val="en"/>
        </w:rPr>
      </w:pPr>
    </w:p>
    <w:p w14:paraId="3751054E" w14:textId="77777777" w:rsidR="004A1763" w:rsidRDefault="004A1763" w:rsidP="004C2A0C">
      <w:pPr>
        <w:shd w:val="clear" w:color="auto" w:fill="FFFFFF"/>
        <w:spacing w:after="0"/>
        <w:jc w:val="center"/>
        <w:rPr>
          <w:rFonts w:eastAsia="Times New Roman" w:cs="Times New Roman"/>
          <w:color w:val="000000"/>
          <w:szCs w:val="24"/>
          <w:lang w:val="en"/>
        </w:rPr>
      </w:pPr>
    </w:p>
    <w:p w14:paraId="3A455B67" w14:textId="77777777" w:rsidR="004A1763" w:rsidRDefault="004A1763" w:rsidP="004C2A0C">
      <w:pPr>
        <w:shd w:val="clear" w:color="auto" w:fill="FFFFFF"/>
        <w:spacing w:after="0"/>
        <w:jc w:val="center"/>
        <w:rPr>
          <w:rFonts w:eastAsia="Times New Roman" w:cs="Times New Roman"/>
          <w:color w:val="000000"/>
          <w:szCs w:val="24"/>
          <w:lang w:val="en"/>
        </w:rPr>
      </w:pPr>
    </w:p>
    <w:p w14:paraId="11D03EA2" w14:textId="77777777" w:rsidR="004A1763" w:rsidRDefault="004A1763" w:rsidP="004C2A0C">
      <w:pPr>
        <w:shd w:val="clear" w:color="auto" w:fill="FFFFFF"/>
        <w:spacing w:after="0"/>
        <w:jc w:val="center"/>
        <w:rPr>
          <w:rFonts w:eastAsia="Times New Roman" w:cs="Times New Roman"/>
          <w:color w:val="000000"/>
          <w:szCs w:val="24"/>
          <w:lang w:val="en"/>
        </w:rPr>
      </w:pPr>
    </w:p>
    <w:p w14:paraId="7CFF99E0" w14:textId="77777777" w:rsidR="004A1763" w:rsidRDefault="004A1763" w:rsidP="004C2A0C">
      <w:pPr>
        <w:shd w:val="clear" w:color="auto" w:fill="FFFFFF"/>
        <w:spacing w:after="0"/>
        <w:jc w:val="center"/>
        <w:rPr>
          <w:rFonts w:eastAsia="Times New Roman" w:cs="Times New Roman"/>
          <w:color w:val="000000"/>
          <w:szCs w:val="24"/>
          <w:lang w:val="en"/>
        </w:rPr>
      </w:pPr>
    </w:p>
    <w:p w14:paraId="74BF1C16" w14:textId="77777777" w:rsidR="004A1763" w:rsidRDefault="004A1763" w:rsidP="004C2A0C">
      <w:pPr>
        <w:shd w:val="clear" w:color="auto" w:fill="FFFFFF"/>
        <w:spacing w:after="0"/>
        <w:jc w:val="center"/>
        <w:rPr>
          <w:rFonts w:eastAsia="Times New Roman" w:cs="Times New Roman"/>
          <w:color w:val="000000"/>
          <w:szCs w:val="24"/>
          <w:lang w:val="en"/>
        </w:rPr>
      </w:pPr>
    </w:p>
    <w:p w14:paraId="62A55F9E" w14:textId="77777777" w:rsidR="004A1763" w:rsidRDefault="004A1763" w:rsidP="004C2A0C">
      <w:pPr>
        <w:shd w:val="clear" w:color="auto" w:fill="FFFFFF"/>
        <w:spacing w:after="0"/>
        <w:jc w:val="center"/>
        <w:rPr>
          <w:rFonts w:eastAsia="Times New Roman" w:cs="Times New Roman"/>
          <w:color w:val="000000"/>
          <w:szCs w:val="24"/>
          <w:lang w:val="en"/>
        </w:rPr>
      </w:pPr>
    </w:p>
    <w:p w14:paraId="7D521254" w14:textId="77777777" w:rsidR="004A1763" w:rsidRDefault="004A1763" w:rsidP="004C2A0C">
      <w:pPr>
        <w:shd w:val="clear" w:color="auto" w:fill="FFFFFF"/>
        <w:spacing w:after="0"/>
        <w:jc w:val="center"/>
        <w:rPr>
          <w:rFonts w:eastAsia="Times New Roman" w:cs="Times New Roman"/>
          <w:color w:val="000000"/>
          <w:szCs w:val="24"/>
          <w:lang w:val="en"/>
        </w:rPr>
      </w:pPr>
    </w:p>
    <w:p w14:paraId="509609DD" w14:textId="77777777" w:rsidR="004A1763" w:rsidRDefault="004A1763" w:rsidP="004C2A0C">
      <w:pPr>
        <w:shd w:val="clear" w:color="auto" w:fill="FFFFFF"/>
        <w:spacing w:after="0"/>
        <w:jc w:val="center"/>
        <w:rPr>
          <w:rFonts w:eastAsia="Times New Roman" w:cs="Times New Roman"/>
          <w:color w:val="000000"/>
          <w:szCs w:val="24"/>
          <w:lang w:val="en"/>
        </w:rPr>
      </w:pPr>
    </w:p>
    <w:p w14:paraId="27054BF6" w14:textId="77777777" w:rsidR="004A1763" w:rsidRDefault="004A1763" w:rsidP="004C2A0C">
      <w:pPr>
        <w:shd w:val="clear" w:color="auto" w:fill="FFFFFF"/>
        <w:spacing w:after="0"/>
        <w:jc w:val="center"/>
        <w:rPr>
          <w:rFonts w:eastAsia="Times New Roman" w:cs="Times New Roman"/>
          <w:color w:val="000000"/>
          <w:szCs w:val="24"/>
          <w:lang w:val="en"/>
        </w:rPr>
      </w:pPr>
    </w:p>
    <w:p w14:paraId="113FECB2" w14:textId="77777777" w:rsidR="004A1763" w:rsidRDefault="004A1763" w:rsidP="004C2A0C">
      <w:pPr>
        <w:shd w:val="clear" w:color="auto" w:fill="FFFFFF"/>
        <w:spacing w:after="0"/>
        <w:jc w:val="center"/>
        <w:rPr>
          <w:rFonts w:eastAsia="Times New Roman" w:cs="Times New Roman"/>
          <w:color w:val="000000"/>
          <w:szCs w:val="24"/>
          <w:lang w:val="en"/>
        </w:rPr>
      </w:pPr>
    </w:p>
    <w:p w14:paraId="5C681159" w14:textId="77777777" w:rsidR="004A1763" w:rsidRDefault="004A1763" w:rsidP="004C2A0C">
      <w:pPr>
        <w:shd w:val="clear" w:color="auto" w:fill="FFFFFF"/>
        <w:spacing w:after="0"/>
        <w:jc w:val="center"/>
        <w:rPr>
          <w:rFonts w:eastAsia="Times New Roman" w:cs="Times New Roman"/>
          <w:color w:val="000000"/>
          <w:szCs w:val="24"/>
          <w:lang w:val="en"/>
        </w:rPr>
      </w:pPr>
    </w:p>
    <w:p w14:paraId="1F6E7560" w14:textId="77777777" w:rsidR="004A1763" w:rsidRDefault="004A1763" w:rsidP="004C2A0C">
      <w:pPr>
        <w:shd w:val="clear" w:color="auto" w:fill="FFFFFF"/>
        <w:spacing w:after="0"/>
        <w:jc w:val="center"/>
        <w:rPr>
          <w:rFonts w:eastAsia="Times New Roman" w:cs="Times New Roman"/>
          <w:color w:val="000000"/>
          <w:szCs w:val="24"/>
          <w:lang w:val="en"/>
        </w:rPr>
      </w:pPr>
    </w:p>
    <w:p w14:paraId="6B99A8E2" w14:textId="77777777" w:rsidR="004A1763" w:rsidRDefault="004A1763" w:rsidP="004C2A0C">
      <w:pPr>
        <w:shd w:val="clear" w:color="auto" w:fill="FFFFFF"/>
        <w:spacing w:after="0"/>
        <w:jc w:val="center"/>
        <w:rPr>
          <w:rFonts w:eastAsia="Times New Roman" w:cs="Times New Roman"/>
          <w:color w:val="000000"/>
          <w:szCs w:val="24"/>
          <w:lang w:val="en"/>
        </w:rPr>
      </w:pPr>
    </w:p>
    <w:p w14:paraId="00F0CB1C" w14:textId="77777777" w:rsidR="004A1763" w:rsidRDefault="004A1763" w:rsidP="004C2A0C">
      <w:pPr>
        <w:shd w:val="clear" w:color="auto" w:fill="FFFFFF"/>
        <w:spacing w:after="0"/>
        <w:jc w:val="center"/>
        <w:rPr>
          <w:rFonts w:eastAsia="Times New Roman" w:cs="Times New Roman"/>
          <w:color w:val="000000"/>
          <w:szCs w:val="24"/>
          <w:lang w:val="en"/>
        </w:rPr>
      </w:pPr>
    </w:p>
    <w:p w14:paraId="30AC9EF4" w14:textId="77777777" w:rsidR="004A1763" w:rsidRDefault="004A1763" w:rsidP="004C2A0C">
      <w:pPr>
        <w:shd w:val="clear" w:color="auto" w:fill="FFFFFF"/>
        <w:spacing w:after="0"/>
        <w:jc w:val="center"/>
        <w:rPr>
          <w:rFonts w:eastAsia="Times New Roman" w:cs="Times New Roman"/>
          <w:color w:val="000000"/>
          <w:szCs w:val="24"/>
          <w:lang w:val="en"/>
        </w:rPr>
      </w:pPr>
    </w:p>
    <w:p w14:paraId="695ACFCE" w14:textId="77777777" w:rsidR="004A1763" w:rsidRDefault="004A1763" w:rsidP="004C2A0C">
      <w:pPr>
        <w:shd w:val="clear" w:color="auto" w:fill="FFFFFF"/>
        <w:spacing w:after="0"/>
        <w:jc w:val="center"/>
        <w:rPr>
          <w:rFonts w:eastAsia="Times New Roman" w:cs="Times New Roman"/>
          <w:color w:val="000000"/>
          <w:szCs w:val="24"/>
          <w:lang w:val="en"/>
        </w:rPr>
      </w:pPr>
    </w:p>
    <w:p w14:paraId="5BE2FD05" w14:textId="77777777" w:rsidR="004A1763" w:rsidRDefault="004A1763" w:rsidP="004C2A0C">
      <w:pPr>
        <w:shd w:val="clear" w:color="auto" w:fill="FFFFFF"/>
        <w:spacing w:after="0"/>
        <w:jc w:val="center"/>
        <w:rPr>
          <w:rFonts w:eastAsia="Times New Roman" w:cs="Times New Roman"/>
          <w:color w:val="000000"/>
          <w:szCs w:val="24"/>
          <w:lang w:val="en"/>
        </w:rPr>
      </w:pPr>
    </w:p>
    <w:p w14:paraId="2E118F9F" w14:textId="77777777" w:rsidR="004A1763" w:rsidRDefault="004A1763" w:rsidP="004C2A0C">
      <w:pPr>
        <w:shd w:val="clear" w:color="auto" w:fill="FFFFFF"/>
        <w:spacing w:after="0"/>
        <w:jc w:val="center"/>
        <w:rPr>
          <w:rFonts w:eastAsia="Times New Roman" w:cs="Times New Roman"/>
          <w:color w:val="000000"/>
          <w:szCs w:val="24"/>
          <w:lang w:val="en"/>
        </w:rPr>
      </w:pPr>
    </w:p>
    <w:p w14:paraId="72BF8254" w14:textId="77777777" w:rsidR="004A1763" w:rsidRDefault="004A1763" w:rsidP="004C2A0C">
      <w:pPr>
        <w:shd w:val="clear" w:color="auto" w:fill="FFFFFF"/>
        <w:spacing w:after="0"/>
        <w:jc w:val="center"/>
        <w:rPr>
          <w:rFonts w:eastAsia="Times New Roman" w:cs="Times New Roman"/>
          <w:color w:val="000000"/>
          <w:szCs w:val="24"/>
          <w:lang w:val="en"/>
        </w:rPr>
      </w:pPr>
    </w:p>
    <w:p w14:paraId="37F7B9DE" w14:textId="77777777" w:rsidR="004A1763" w:rsidRDefault="004A1763" w:rsidP="004C2A0C">
      <w:pPr>
        <w:shd w:val="clear" w:color="auto" w:fill="FFFFFF"/>
        <w:spacing w:after="0"/>
        <w:jc w:val="center"/>
        <w:rPr>
          <w:rFonts w:eastAsia="Times New Roman" w:cs="Times New Roman"/>
          <w:color w:val="000000"/>
          <w:szCs w:val="24"/>
          <w:lang w:val="en"/>
        </w:rPr>
      </w:pPr>
    </w:p>
    <w:p w14:paraId="35A23BF6" w14:textId="77777777" w:rsidR="004A1763" w:rsidRDefault="004A1763" w:rsidP="004C2A0C">
      <w:pPr>
        <w:shd w:val="clear" w:color="auto" w:fill="FFFFFF"/>
        <w:spacing w:after="0"/>
        <w:jc w:val="center"/>
        <w:rPr>
          <w:rFonts w:eastAsia="Times New Roman" w:cs="Times New Roman"/>
          <w:color w:val="000000"/>
          <w:szCs w:val="24"/>
          <w:lang w:val="en"/>
        </w:rPr>
      </w:pPr>
    </w:p>
    <w:p w14:paraId="2BE31CB1" w14:textId="77777777" w:rsidR="004A1763" w:rsidRDefault="004A1763" w:rsidP="004C2A0C">
      <w:pPr>
        <w:shd w:val="clear" w:color="auto" w:fill="FFFFFF"/>
        <w:spacing w:after="0"/>
        <w:jc w:val="center"/>
        <w:rPr>
          <w:rFonts w:eastAsia="Times New Roman" w:cs="Times New Roman"/>
          <w:color w:val="000000"/>
          <w:szCs w:val="24"/>
          <w:lang w:val="en"/>
        </w:rPr>
      </w:pPr>
    </w:p>
    <w:p w14:paraId="42D0815A" w14:textId="77777777" w:rsidR="004A1763" w:rsidRDefault="004A1763" w:rsidP="004C2A0C">
      <w:pPr>
        <w:shd w:val="clear" w:color="auto" w:fill="FFFFFF"/>
        <w:spacing w:after="0"/>
        <w:jc w:val="center"/>
        <w:rPr>
          <w:rFonts w:eastAsia="Times New Roman" w:cs="Times New Roman"/>
          <w:color w:val="000000"/>
          <w:szCs w:val="24"/>
          <w:lang w:val="en"/>
        </w:rPr>
      </w:pPr>
    </w:p>
    <w:p w14:paraId="53FF255F" w14:textId="77777777" w:rsidR="004A1763" w:rsidRDefault="004A1763" w:rsidP="004C2A0C">
      <w:pPr>
        <w:shd w:val="clear" w:color="auto" w:fill="FFFFFF"/>
        <w:spacing w:after="0"/>
        <w:jc w:val="center"/>
        <w:rPr>
          <w:rFonts w:eastAsia="Times New Roman" w:cs="Times New Roman"/>
          <w:color w:val="000000"/>
          <w:szCs w:val="24"/>
          <w:lang w:val="en"/>
        </w:rPr>
      </w:pPr>
    </w:p>
    <w:p w14:paraId="7E4998E1" w14:textId="77777777" w:rsidR="004A1763" w:rsidRDefault="004A1763" w:rsidP="004C2A0C">
      <w:pPr>
        <w:shd w:val="clear" w:color="auto" w:fill="FFFFFF"/>
        <w:spacing w:after="0"/>
        <w:jc w:val="center"/>
        <w:rPr>
          <w:rFonts w:eastAsia="Times New Roman" w:cs="Times New Roman"/>
          <w:color w:val="000000"/>
          <w:szCs w:val="24"/>
          <w:lang w:val="en"/>
        </w:rPr>
      </w:pPr>
    </w:p>
    <w:p w14:paraId="687AFB1A" w14:textId="77777777" w:rsidR="004A1763" w:rsidRDefault="004A1763" w:rsidP="004C2A0C">
      <w:pPr>
        <w:shd w:val="clear" w:color="auto" w:fill="FFFFFF"/>
        <w:spacing w:after="0"/>
        <w:jc w:val="center"/>
        <w:rPr>
          <w:rFonts w:eastAsia="Times New Roman" w:cs="Times New Roman"/>
          <w:color w:val="000000"/>
          <w:szCs w:val="24"/>
          <w:lang w:val="en"/>
        </w:rPr>
      </w:pPr>
    </w:p>
    <w:p w14:paraId="51000EF4" w14:textId="77777777" w:rsidR="004A1763" w:rsidRDefault="004A1763" w:rsidP="004C2A0C">
      <w:pPr>
        <w:shd w:val="clear" w:color="auto" w:fill="FFFFFF"/>
        <w:spacing w:after="0"/>
        <w:jc w:val="center"/>
        <w:rPr>
          <w:rFonts w:eastAsia="Times New Roman" w:cs="Times New Roman"/>
          <w:color w:val="000000"/>
          <w:szCs w:val="24"/>
          <w:lang w:val="en"/>
        </w:rPr>
      </w:pPr>
    </w:p>
    <w:p w14:paraId="0A4A7FCF" w14:textId="77777777" w:rsidR="004A1763" w:rsidRDefault="004A1763" w:rsidP="004C2A0C">
      <w:pPr>
        <w:shd w:val="clear" w:color="auto" w:fill="FFFFFF"/>
        <w:spacing w:after="0"/>
        <w:jc w:val="center"/>
        <w:rPr>
          <w:rFonts w:eastAsia="Times New Roman" w:cs="Times New Roman"/>
          <w:color w:val="000000"/>
          <w:szCs w:val="24"/>
          <w:lang w:val="en"/>
        </w:rPr>
      </w:pPr>
    </w:p>
    <w:p w14:paraId="6715E184" w14:textId="77777777" w:rsidR="004A1763" w:rsidRDefault="004A1763" w:rsidP="004C2A0C">
      <w:pPr>
        <w:shd w:val="clear" w:color="auto" w:fill="FFFFFF"/>
        <w:spacing w:after="0"/>
        <w:jc w:val="center"/>
        <w:rPr>
          <w:rFonts w:eastAsia="Times New Roman" w:cs="Times New Roman"/>
          <w:color w:val="000000"/>
          <w:szCs w:val="24"/>
          <w:lang w:val="en"/>
        </w:rPr>
      </w:pPr>
    </w:p>
    <w:p w14:paraId="4D79836E" w14:textId="77777777" w:rsidR="004A1763" w:rsidRDefault="004A1763" w:rsidP="004C2A0C">
      <w:pPr>
        <w:shd w:val="clear" w:color="auto" w:fill="FFFFFF"/>
        <w:spacing w:after="0"/>
        <w:jc w:val="center"/>
        <w:rPr>
          <w:rFonts w:eastAsia="Times New Roman" w:cs="Times New Roman"/>
          <w:color w:val="000000"/>
          <w:szCs w:val="24"/>
          <w:lang w:val="en"/>
        </w:rPr>
      </w:pPr>
    </w:p>
    <w:p w14:paraId="49B4042D" w14:textId="77777777" w:rsidR="004A1763" w:rsidRDefault="004A1763" w:rsidP="004C2A0C">
      <w:pPr>
        <w:shd w:val="clear" w:color="auto" w:fill="FFFFFF"/>
        <w:spacing w:after="0"/>
        <w:jc w:val="center"/>
        <w:rPr>
          <w:rFonts w:eastAsia="Times New Roman" w:cs="Times New Roman"/>
          <w:color w:val="000000"/>
          <w:szCs w:val="24"/>
          <w:lang w:val="en"/>
        </w:rPr>
      </w:pPr>
    </w:p>
    <w:p w14:paraId="1A111DCC" w14:textId="77777777" w:rsidR="004A1763" w:rsidRDefault="004A1763" w:rsidP="004C2A0C">
      <w:pPr>
        <w:shd w:val="clear" w:color="auto" w:fill="FFFFFF"/>
        <w:spacing w:after="0"/>
        <w:jc w:val="center"/>
        <w:rPr>
          <w:rFonts w:eastAsia="Times New Roman" w:cs="Times New Roman"/>
          <w:color w:val="000000"/>
          <w:szCs w:val="24"/>
          <w:lang w:val="en"/>
        </w:rPr>
      </w:pPr>
    </w:p>
    <w:p w14:paraId="1DB0E0B8" w14:textId="77777777" w:rsidR="004A1763" w:rsidRDefault="004A1763" w:rsidP="004C2A0C">
      <w:pPr>
        <w:shd w:val="clear" w:color="auto" w:fill="FFFFFF"/>
        <w:spacing w:after="0"/>
        <w:jc w:val="center"/>
        <w:rPr>
          <w:rFonts w:eastAsia="Times New Roman" w:cs="Times New Roman"/>
          <w:color w:val="000000"/>
          <w:szCs w:val="24"/>
          <w:lang w:val="en"/>
        </w:rPr>
      </w:pPr>
    </w:p>
    <w:p w14:paraId="25A9C2DE" w14:textId="77777777" w:rsidR="004A1763" w:rsidRDefault="004A1763" w:rsidP="004C2A0C">
      <w:pPr>
        <w:shd w:val="clear" w:color="auto" w:fill="FFFFFF"/>
        <w:spacing w:after="0"/>
        <w:jc w:val="center"/>
        <w:rPr>
          <w:rFonts w:eastAsia="Times New Roman" w:cs="Times New Roman"/>
          <w:color w:val="000000"/>
          <w:szCs w:val="24"/>
          <w:lang w:val="en"/>
        </w:rPr>
      </w:pPr>
    </w:p>
    <w:p w14:paraId="7CA5982F" w14:textId="77777777" w:rsidR="004A1763" w:rsidRDefault="004A1763" w:rsidP="004C2A0C">
      <w:pPr>
        <w:shd w:val="clear" w:color="auto" w:fill="FFFFFF"/>
        <w:spacing w:after="0"/>
        <w:jc w:val="center"/>
        <w:rPr>
          <w:rFonts w:eastAsia="Times New Roman" w:cs="Times New Roman"/>
          <w:color w:val="000000"/>
          <w:szCs w:val="24"/>
          <w:lang w:val="en"/>
        </w:rPr>
      </w:pPr>
    </w:p>
    <w:p w14:paraId="77CC4599" w14:textId="77777777" w:rsidR="004A1763" w:rsidRDefault="004A1763" w:rsidP="004C2A0C">
      <w:pPr>
        <w:shd w:val="clear" w:color="auto" w:fill="FFFFFF"/>
        <w:spacing w:after="0"/>
        <w:jc w:val="center"/>
        <w:rPr>
          <w:rFonts w:eastAsia="Times New Roman" w:cs="Times New Roman"/>
          <w:color w:val="000000"/>
          <w:szCs w:val="24"/>
          <w:lang w:val="en"/>
        </w:rPr>
      </w:pPr>
    </w:p>
    <w:p w14:paraId="7296E874" w14:textId="77777777" w:rsidR="004A1763" w:rsidRDefault="004A1763" w:rsidP="004C2A0C">
      <w:pPr>
        <w:shd w:val="clear" w:color="auto" w:fill="FFFFFF"/>
        <w:spacing w:after="0"/>
        <w:jc w:val="center"/>
        <w:rPr>
          <w:rFonts w:eastAsia="Times New Roman" w:cs="Times New Roman"/>
          <w:color w:val="000000"/>
          <w:szCs w:val="24"/>
          <w:lang w:val="en"/>
        </w:rPr>
      </w:pPr>
    </w:p>
    <w:p w14:paraId="22609D4F" w14:textId="77777777" w:rsidR="004A1763" w:rsidRDefault="004A1763" w:rsidP="004C2A0C">
      <w:pPr>
        <w:shd w:val="clear" w:color="auto" w:fill="FFFFFF"/>
        <w:spacing w:after="0"/>
        <w:jc w:val="center"/>
        <w:rPr>
          <w:rFonts w:eastAsia="Times New Roman" w:cs="Times New Roman"/>
          <w:color w:val="000000"/>
          <w:szCs w:val="24"/>
          <w:lang w:val="en"/>
        </w:rPr>
      </w:pPr>
    </w:p>
    <w:p w14:paraId="0511BD52" w14:textId="77777777" w:rsidR="004C2A0C" w:rsidRPr="004C2A0C" w:rsidRDefault="004C2A0C" w:rsidP="004C2A0C">
      <w:pPr>
        <w:shd w:val="clear" w:color="auto" w:fill="FFFFFF"/>
        <w:spacing w:after="0"/>
        <w:jc w:val="center"/>
        <w:rPr>
          <w:rFonts w:eastAsia="Times New Roman" w:cs="Times New Roman"/>
          <w:color w:val="000000"/>
          <w:szCs w:val="24"/>
          <w:lang w:val="en"/>
        </w:rPr>
      </w:pPr>
      <w:r w:rsidRPr="004C2A0C">
        <w:rPr>
          <w:rFonts w:eastAsia="Times New Roman" w:cs="Times New Roman"/>
          <w:color w:val="000000"/>
          <w:szCs w:val="24"/>
          <w:lang w:val="en"/>
        </w:rPr>
        <w:lastRenderedPageBreak/>
        <w:t>References</w:t>
      </w:r>
    </w:p>
    <w:p w14:paraId="1498A6B8" w14:textId="77777777" w:rsidR="004C2A0C" w:rsidRPr="004C2A0C" w:rsidRDefault="004C2A0C" w:rsidP="004C2A0C">
      <w:pPr>
        <w:shd w:val="clear" w:color="auto" w:fill="FFFFFF"/>
        <w:spacing w:after="0" w:line="550" w:lineRule="atLeast"/>
        <w:ind w:left="870" w:right="525" w:hanging="720"/>
        <w:rPr>
          <w:rFonts w:eastAsia="Times New Roman" w:cs="Times New Roman"/>
          <w:color w:val="000000"/>
          <w:szCs w:val="24"/>
          <w:lang w:val="en"/>
        </w:rPr>
      </w:pPr>
      <w:r w:rsidRPr="004C2A0C">
        <w:rPr>
          <w:rFonts w:eastAsia="Times New Roman" w:cs="Times New Roman"/>
          <w:color w:val="000000"/>
          <w:szCs w:val="24"/>
          <w:lang w:val="en"/>
        </w:rPr>
        <w:t xml:space="preserve">Bates, D. W. (2015). Health Information Technology and Care Coordination: The Next Big Opportunity for Informatics? </w:t>
      </w:r>
      <w:r w:rsidRPr="004C2A0C">
        <w:rPr>
          <w:rFonts w:eastAsia="Times New Roman" w:cs="Times New Roman"/>
          <w:i/>
          <w:iCs/>
          <w:color w:val="000000"/>
          <w:szCs w:val="24"/>
          <w:lang w:val="en"/>
        </w:rPr>
        <w:t>IMIA Yearbook</w:t>
      </w:r>
      <w:r w:rsidRPr="004C2A0C">
        <w:rPr>
          <w:rFonts w:eastAsia="Times New Roman" w:cs="Times New Roman"/>
          <w:color w:val="000000"/>
          <w:szCs w:val="24"/>
          <w:lang w:val="en"/>
        </w:rPr>
        <w:t xml:space="preserve">, </w:t>
      </w:r>
      <w:r w:rsidRPr="004C2A0C">
        <w:rPr>
          <w:rFonts w:eastAsia="Times New Roman" w:cs="Times New Roman"/>
          <w:i/>
          <w:iCs/>
          <w:color w:val="000000"/>
          <w:szCs w:val="24"/>
          <w:lang w:val="en"/>
        </w:rPr>
        <w:t>10</w:t>
      </w:r>
      <w:r w:rsidRPr="004C2A0C">
        <w:rPr>
          <w:rFonts w:eastAsia="Times New Roman" w:cs="Times New Roman"/>
          <w:color w:val="000000"/>
          <w:szCs w:val="24"/>
          <w:lang w:val="en"/>
        </w:rPr>
        <w:t>(1), 11-14. doi:10.15265/iy-2015-0020</w:t>
      </w:r>
    </w:p>
    <w:p w14:paraId="3F408F99" w14:textId="77777777" w:rsidR="004C2A0C" w:rsidRPr="004C2A0C" w:rsidRDefault="004C2A0C" w:rsidP="004C2A0C">
      <w:pPr>
        <w:shd w:val="clear" w:color="auto" w:fill="FFFFFF"/>
        <w:spacing w:after="0" w:line="550" w:lineRule="atLeast"/>
        <w:ind w:left="870" w:right="525" w:hanging="720"/>
        <w:rPr>
          <w:rFonts w:eastAsia="Times New Roman" w:cs="Times New Roman"/>
          <w:color w:val="000000"/>
          <w:szCs w:val="24"/>
          <w:lang w:val="en"/>
        </w:rPr>
      </w:pPr>
      <w:proofErr w:type="spellStart"/>
      <w:r w:rsidRPr="004C2A0C">
        <w:rPr>
          <w:rFonts w:eastAsia="Times New Roman" w:cs="Times New Roman"/>
          <w:color w:val="000000"/>
          <w:szCs w:val="24"/>
          <w:lang w:val="en"/>
        </w:rPr>
        <w:t>Bettger</w:t>
      </w:r>
      <w:proofErr w:type="spellEnd"/>
      <w:r w:rsidRPr="004C2A0C">
        <w:rPr>
          <w:rFonts w:eastAsia="Times New Roman" w:cs="Times New Roman"/>
          <w:color w:val="000000"/>
          <w:szCs w:val="24"/>
          <w:lang w:val="en"/>
        </w:rPr>
        <w:t xml:space="preserve">, J. P. (2018). The 6 A’s Global Transitional Care Model for Addressing Hospital-to-home Care Fragmentation. </w:t>
      </w:r>
      <w:r w:rsidRPr="004C2A0C">
        <w:rPr>
          <w:rFonts w:eastAsia="Times New Roman" w:cs="Times New Roman"/>
          <w:i/>
          <w:iCs/>
          <w:color w:val="000000"/>
          <w:szCs w:val="24"/>
          <w:lang w:val="en"/>
        </w:rPr>
        <w:t>International Journal of Integrated Care</w:t>
      </w:r>
      <w:r w:rsidRPr="004C2A0C">
        <w:rPr>
          <w:rFonts w:eastAsia="Times New Roman" w:cs="Times New Roman"/>
          <w:color w:val="000000"/>
          <w:szCs w:val="24"/>
          <w:lang w:val="en"/>
        </w:rPr>
        <w:t xml:space="preserve">, </w:t>
      </w:r>
      <w:r w:rsidRPr="004C2A0C">
        <w:rPr>
          <w:rFonts w:eastAsia="Times New Roman" w:cs="Times New Roman"/>
          <w:i/>
          <w:iCs/>
          <w:color w:val="000000"/>
          <w:szCs w:val="24"/>
          <w:lang w:val="en"/>
        </w:rPr>
        <w:t>18</w:t>
      </w:r>
      <w:r w:rsidRPr="004C2A0C">
        <w:rPr>
          <w:rFonts w:eastAsia="Times New Roman" w:cs="Times New Roman"/>
          <w:color w:val="000000"/>
          <w:szCs w:val="24"/>
          <w:lang w:val="en"/>
        </w:rPr>
        <w:t>(s2), 159. doi:10.5334/ijic.s2159</w:t>
      </w:r>
    </w:p>
    <w:p w14:paraId="2AD1C79C" w14:textId="77777777" w:rsidR="004C2A0C" w:rsidRPr="004C2A0C" w:rsidRDefault="004C2A0C" w:rsidP="004C2A0C">
      <w:pPr>
        <w:shd w:val="clear" w:color="auto" w:fill="FFFFFF"/>
        <w:spacing w:after="0" w:line="550" w:lineRule="atLeast"/>
        <w:ind w:left="870" w:right="525" w:hanging="720"/>
        <w:rPr>
          <w:rFonts w:eastAsia="Times New Roman" w:cs="Times New Roman"/>
          <w:color w:val="000000"/>
          <w:szCs w:val="24"/>
          <w:lang w:val="en"/>
        </w:rPr>
      </w:pPr>
      <w:r w:rsidRPr="004C2A0C">
        <w:rPr>
          <w:rFonts w:eastAsia="Times New Roman" w:cs="Times New Roman"/>
          <w:color w:val="000000"/>
          <w:szCs w:val="24"/>
          <w:lang w:val="en"/>
        </w:rPr>
        <w:t>Cerrato, P. (2013, March 15). Care coordination tools have potential to reduce healthcare costs. Retrieved from https://www.healthcarefinancenews.com/news/care-coordination-tools-have-potential-reduce-healthcare-costs</w:t>
      </w:r>
    </w:p>
    <w:p w14:paraId="4CE37C25" w14:textId="77777777" w:rsidR="004C2A0C" w:rsidRPr="004C2A0C" w:rsidRDefault="004C2A0C" w:rsidP="004C2A0C">
      <w:pPr>
        <w:shd w:val="clear" w:color="auto" w:fill="FFFFFF"/>
        <w:spacing w:after="0" w:line="550" w:lineRule="atLeast"/>
        <w:ind w:left="870" w:right="525" w:hanging="720"/>
        <w:rPr>
          <w:rFonts w:eastAsia="Times New Roman" w:cs="Times New Roman"/>
          <w:color w:val="000000"/>
          <w:szCs w:val="24"/>
          <w:lang w:val="en"/>
        </w:rPr>
      </w:pPr>
      <w:proofErr w:type="spellStart"/>
      <w:r w:rsidRPr="004C2A0C">
        <w:rPr>
          <w:rFonts w:eastAsia="Times New Roman" w:cs="Times New Roman"/>
          <w:color w:val="000000"/>
          <w:szCs w:val="24"/>
          <w:lang w:val="en"/>
        </w:rPr>
        <w:t>FamiliesUSA</w:t>
      </w:r>
      <w:proofErr w:type="spellEnd"/>
      <w:r w:rsidRPr="004C2A0C">
        <w:rPr>
          <w:rFonts w:eastAsia="Times New Roman" w:cs="Times New Roman"/>
          <w:color w:val="000000"/>
          <w:szCs w:val="24"/>
          <w:lang w:val="en"/>
        </w:rPr>
        <w:t>. (2018, December 18). Care Coordination: Better Care at a Lower Cost [Web log post]. Retrieved from https://familiesusa.org/blog/care-coordination-better-care-at-a-lower-cost</w:t>
      </w:r>
    </w:p>
    <w:p w14:paraId="4E1E746D" w14:textId="77777777" w:rsidR="004C2A0C" w:rsidRPr="004C2A0C" w:rsidRDefault="004C2A0C" w:rsidP="004C2A0C">
      <w:pPr>
        <w:shd w:val="clear" w:color="auto" w:fill="FFFFFF"/>
        <w:spacing w:after="0" w:line="550" w:lineRule="atLeast"/>
        <w:ind w:left="870" w:right="525" w:hanging="720"/>
        <w:rPr>
          <w:rFonts w:eastAsia="Times New Roman" w:cs="Times New Roman"/>
          <w:color w:val="000000"/>
          <w:szCs w:val="24"/>
          <w:lang w:val="en"/>
        </w:rPr>
      </w:pPr>
      <w:r w:rsidRPr="004C2A0C">
        <w:rPr>
          <w:rFonts w:eastAsia="Times New Roman" w:cs="Times New Roman"/>
          <w:color w:val="000000"/>
          <w:szCs w:val="24"/>
          <w:lang w:val="en"/>
        </w:rPr>
        <w:t>James, J. (2013, November 12). Medicare Hospital Readmissions Reduction Program. Retrieved from https://www.healthaffairs.org/do/10.1377/hpb20131112.646839/full/</w:t>
      </w:r>
    </w:p>
    <w:p w14:paraId="01656367" w14:textId="77777777" w:rsidR="004C2A0C" w:rsidRPr="004C2A0C" w:rsidRDefault="004C2A0C" w:rsidP="004C2A0C">
      <w:pPr>
        <w:shd w:val="clear" w:color="auto" w:fill="FFFFFF"/>
        <w:spacing w:after="0" w:line="550" w:lineRule="atLeast"/>
        <w:ind w:left="870" w:right="525" w:hanging="720"/>
        <w:rPr>
          <w:rFonts w:eastAsia="Times New Roman" w:cs="Times New Roman"/>
          <w:color w:val="000000"/>
          <w:szCs w:val="24"/>
          <w:lang w:val="en"/>
        </w:rPr>
      </w:pPr>
      <w:proofErr w:type="spellStart"/>
      <w:r w:rsidRPr="004C2A0C">
        <w:rPr>
          <w:rFonts w:eastAsia="Times New Roman" w:cs="Times New Roman"/>
          <w:color w:val="000000"/>
          <w:szCs w:val="24"/>
          <w:lang w:val="en"/>
        </w:rPr>
        <w:t>Lyu</w:t>
      </w:r>
      <w:proofErr w:type="spellEnd"/>
      <w:r w:rsidRPr="004C2A0C">
        <w:rPr>
          <w:rFonts w:eastAsia="Times New Roman" w:cs="Times New Roman"/>
          <w:color w:val="000000"/>
          <w:szCs w:val="24"/>
          <w:lang w:val="en"/>
        </w:rPr>
        <w:t xml:space="preserve">, H., Xu, T., </w:t>
      </w:r>
      <w:proofErr w:type="spellStart"/>
      <w:r w:rsidRPr="004C2A0C">
        <w:rPr>
          <w:rFonts w:eastAsia="Times New Roman" w:cs="Times New Roman"/>
          <w:color w:val="000000"/>
          <w:szCs w:val="24"/>
          <w:lang w:val="en"/>
        </w:rPr>
        <w:t>Brotman</w:t>
      </w:r>
      <w:proofErr w:type="spellEnd"/>
      <w:r w:rsidRPr="004C2A0C">
        <w:rPr>
          <w:rFonts w:eastAsia="Times New Roman" w:cs="Times New Roman"/>
          <w:color w:val="000000"/>
          <w:szCs w:val="24"/>
          <w:lang w:val="en"/>
        </w:rPr>
        <w:t xml:space="preserve">, D., Mayer-Blackwell, B., Coper, M., Daniel, M., … Saini, V. (2017). Overtreatment in the United States. </w:t>
      </w:r>
      <w:r w:rsidRPr="004C2A0C">
        <w:rPr>
          <w:rFonts w:eastAsia="Times New Roman" w:cs="Times New Roman"/>
          <w:i/>
          <w:iCs/>
          <w:color w:val="000000"/>
          <w:szCs w:val="24"/>
          <w:lang w:val="en"/>
        </w:rPr>
        <w:t>PLOS One</w:t>
      </w:r>
      <w:r w:rsidRPr="004C2A0C">
        <w:rPr>
          <w:rFonts w:eastAsia="Times New Roman" w:cs="Times New Roman"/>
          <w:color w:val="000000"/>
          <w:szCs w:val="24"/>
          <w:lang w:val="en"/>
        </w:rPr>
        <w:t xml:space="preserve">, </w:t>
      </w:r>
      <w:r w:rsidRPr="004C2A0C">
        <w:rPr>
          <w:rFonts w:eastAsia="Times New Roman" w:cs="Times New Roman"/>
          <w:i/>
          <w:iCs/>
          <w:color w:val="000000"/>
          <w:szCs w:val="24"/>
          <w:lang w:val="en"/>
        </w:rPr>
        <w:t>12</w:t>
      </w:r>
      <w:r w:rsidRPr="004C2A0C">
        <w:rPr>
          <w:rFonts w:eastAsia="Times New Roman" w:cs="Times New Roman"/>
          <w:color w:val="000000"/>
          <w:szCs w:val="24"/>
          <w:lang w:val="en"/>
        </w:rPr>
        <w:t>(9). Retrieved from https://doi.org/10.1371/journal.pone.0181970</w:t>
      </w:r>
    </w:p>
    <w:p w14:paraId="29A305D1" w14:textId="77777777" w:rsidR="004C2A0C" w:rsidRPr="004C2A0C" w:rsidRDefault="004C2A0C" w:rsidP="004C2A0C">
      <w:pPr>
        <w:shd w:val="clear" w:color="auto" w:fill="FFFFFF"/>
        <w:spacing w:after="0" w:line="550" w:lineRule="atLeast"/>
        <w:ind w:left="870" w:right="525" w:hanging="720"/>
        <w:rPr>
          <w:rFonts w:eastAsia="Times New Roman" w:cs="Times New Roman"/>
          <w:color w:val="000000"/>
          <w:szCs w:val="24"/>
          <w:lang w:val="en"/>
        </w:rPr>
      </w:pPr>
      <w:r w:rsidRPr="004C2A0C">
        <w:rPr>
          <w:rFonts w:eastAsia="Times New Roman" w:cs="Times New Roman"/>
          <w:color w:val="000000"/>
          <w:szCs w:val="24"/>
          <w:lang w:val="en"/>
        </w:rPr>
        <w:t>Social Programs that Work. (2018, January 24). The Transitional Care Model. Retrieved from https://evidencebasedprograms.org/programs/transitional-care-model/</w:t>
      </w:r>
    </w:p>
    <w:p w14:paraId="6E22DA85" w14:textId="77777777" w:rsidR="004C2A0C" w:rsidRPr="004C2A0C" w:rsidRDefault="004C2A0C" w:rsidP="004C2A0C">
      <w:pPr>
        <w:shd w:val="clear" w:color="auto" w:fill="FFFFFF"/>
        <w:spacing w:after="0" w:line="550" w:lineRule="atLeast"/>
        <w:ind w:left="870" w:right="525" w:hanging="720"/>
        <w:rPr>
          <w:rFonts w:eastAsia="Times New Roman" w:cs="Times New Roman"/>
          <w:color w:val="000000"/>
          <w:szCs w:val="24"/>
          <w:lang w:val="en"/>
        </w:rPr>
      </w:pPr>
      <w:r w:rsidRPr="004C2A0C">
        <w:rPr>
          <w:rFonts w:eastAsia="Times New Roman" w:cs="Times New Roman"/>
          <w:color w:val="000000"/>
          <w:szCs w:val="24"/>
          <w:lang w:val="en"/>
        </w:rPr>
        <w:t>Srinivasan, S. (2017, October 25). Care Coordinators Cut Costs, Improve Health Outcomes, But Are Underused. Retrieved from http://c-hit.org/2017/10/24/care-coordinators-cut-costs-improve-health-outcomes-but-are-underused/</w:t>
      </w:r>
    </w:p>
    <w:p w14:paraId="4A26237A" w14:textId="77777777" w:rsidR="004C2A0C" w:rsidRPr="004C2A0C" w:rsidRDefault="004C2A0C" w:rsidP="004C2A0C">
      <w:pPr>
        <w:shd w:val="clear" w:color="auto" w:fill="FFFFFF"/>
        <w:spacing w:line="550" w:lineRule="atLeast"/>
        <w:ind w:left="870" w:right="525" w:hanging="720"/>
        <w:rPr>
          <w:rFonts w:eastAsia="Times New Roman" w:cs="Times New Roman"/>
          <w:color w:val="000000"/>
          <w:szCs w:val="24"/>
          <w:lang w:val="en"/>
        </w:rPr>
      </w:pPr>
      <w:proofErr w:type="spellStart"/>
      <w:r w:rsidRPr="004C2A0C">
        <w:rPr>
          <w:rFonts w:eastAsia="Times New Roman" w:cs="Times New Roman"/>
          <w:color w:val="000000"/>
          <w:szCs w:val="24"/>
          <w:lang w:val="en"/>
        </w:rPr>
        <w:lastRenderedPageBreak/>
        <w:t>Winkenwerder</w:t>
      </w:r>
      <w:proofErr w:type="spellEnd"/>
      <w:r w:rsidRPr="004C2A0C">
        <w:rPr>
          <w:rFonts w:eastAsia="Times New Roman" w:cs="Times New Roman"/>
          <w:color w:val="000000"/>
          <w:szCs w:val="24"/>
          <w:lang w:val="en"/>
        </w:rPr>
        <w:t>, W. (2017, November 1). How Mobile Care Coordination Can Improve Health Outcomes and Reduce Costs. Retrieved from https://www.ajmc.com/contributor/william-winkenwerder-md/11/2017/how-mobile-care-coordination-can-improve-health-outcomes-and-reduce-costs</w:t>
      </w:r>
    </w:p>
    <w:p w14:paraId="41CD5BF0" w14:textId="77777777" w:rsidR="004C2A0C" w:rsidRPr="00832C16" w:rsidRDefault="004C2A0C" w:rsidP="008F0CD6">
      <w:pPr>
        <w:pStyle w:val="Reference"/>
        <w:ind w:left="0" w:firstLine="720"/>
      </w:pPr>
    </w:p>
    <w:p w14:paraId="61D45A4C" w14:textId="77777777" w:rsidR="004C2A0C" w:rsidRPr="00832C16" w:rsidRDefault="004C2A0C">
      <w:pPr>
        <w:pStyle w:val="Reference"/>
        <w:ind w:left="0" w:firstLine="720"/>
      </w:pPr>
    </w:p>
    <w:sectPr w:rsidR="004C2A0C" w:rsidRPr="00832C16" w:rsidSect="006972AD">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832B88" w14:textId="77777777" w:rsidR="00D72577" w:rsidRDefault="00D72577">
      <w:pPr>
        <w:spacing w:after="0"/>
      </w:pPr>
      <w:r>
        <w:separator/>
      </w:r>
    </w:p>
  </w:endnote>
  <w:endnote w:type="continuationSeparator" w:id="0">
    <w:p w14:paraId="2C2DE580" w14:textId="77777777" w:rsidR="00D72577" w:rsidRDefault="00D725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20354" w14:textId="77777777" w:rsidR="00D72577" w:rsidRDefault="00D72577">
      <w:pPr>
        <w:spacing w:after="0"/>
      </w:pPr>
      <w:r>
        <w:separator/>
      </w:r>
    </w:p>
  </w:footnote>
  <w:footnote w:type="continuationSeparator" w:id="0">
    <w:p w14:paraId="3B31207E" w14:textId="77777777" w:rsidR="00D72577" w:rsidRDefault="00D725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049C" w14:textId="160EFE9B" w:rsidR="00134135" w:rsidRPr="006C29AF" w:rsidRDefault="00134135" w:rsidP="009500BB">
    <w:pPr>
      <w:pStyle w:val="Header"/>
    </w:pPr>
    <w:r>
      <w:t>COST SAVINGS ANALYSIS</w:t>
    </w:r>
    <w:r>
      <w:tab/>
    </w:r>
    <w:r w:rsidRPr="00E36537">
      <w:fldChar w:fldCharType="begin"/>
    </w:r>
    <w:r w:rsidRPr="00E36537">
      <w:instrText xml:space="preserve"> PAGE   \* MERGEFORMAT </w:instrText>
    </w:r>
    <w:r w:rsidRPr="00E36537">
      <w:fldChar w:fldCharType="separate"/>
    </w:r>
    <w:r w:rsidR="006F2280">
      <w:rPr>
        <w:noProof/>
      </w:rPr>
      <w:t>7</w:t>
    </w:r>
    <w:r w:rsidRPr="00E3653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049F" w14:textId="75514239" w:rsidR="00134135" w:rsidRPr="006C29AF" w:rsidRDefault="00134135" w:rsidP="009500BB">
    <w:pPr>
      <w:pStyle w:val="Header"/>
    </w:pPr>
    <w:r w:rsidRPr="006C29AF">
      <w:t>Running head:</w:t>
    </w:r>
    <w:r>
      <w:t xml:space="preserve"> COST SAVINGS ANALYSIS</w:t>
    </w:r>
    <w:r w:rsidRPr="006C29AF">
      <w:tab/>
    </w:r>
    <w:r w:rsidRPr="00E36537">
      <w:fldChar w:fldCharType="begin"/>
    </w:r>
    <w:r w:rsidRPr="00E36537">
      <w:instrText xml:space="preserve"> PAGE   \* MERGEFORMAT </w:instrText>
    </w:r>
    <w:r w:rsidRPr="00E36537">
      <w:fldChar w:fldCharType="separate"/>
    </w:r>
    <w:r w:rsidR="006F2280">
      <w:rPr>
        <w:noProof/>
      </w:rPr>
      <w:t>1</w:t>
    </w:r>
    <w:r w:rsidRPr="00E3653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16A6"/>
    <w:rsid w:val="00002813"/>
    <w:rsid w:val="00086BCA"/>
    <w:rsid w:val="000B6674"/>
    <w:rsid w:val="000C0A5C"/>
    <w:rsid w:val="000E7ECD"/>
    <w:rsid w:val="00134135"/>
    <w:rsid w:val="0014325F"/>
    <w:rsid w:val="0014378F"/>
    <w:rsid w:val="00144EC2"/>
    <w:rsid w:val="001740E9"/>
    <w:rsid w:val="001E24DD"/>
    <w:rsid w:val="00231608"/>
    <w:rsid w:val="00266671"/>
    <w:rsid w:val="002916BB"/>
    <w:rsid w:val="002A4ACF"/>
    <w:rsid w:val="002D65D2"/>
    <w:rsid w:val="002E2779"/>
    <w:rsid w:val="00327576"/>
    <w:rsid w:val="00330689"/>
    <w:rsid w:val="003400F4"/>
    <w:rsid w:val="0037717A"/>
    <w:rsid w:val="00406C1A"/>
    <w:rsid w:val="004A1763"/>
    <w:rsid w:val="004A1E7F"/>
    <w:rsid w:val="004C2A0C"/>
    <w:rsid w:val="004C6874"/>
    <w:rsid w:val="004D76BE"/>
    <w:rsid w:val="005135BB"/>
    <w:rsid w:val="005B298B"/>
    <w:rsid w:val="005B5AD9"/>
    <w:rsid w:val="00644F34"/>
    <w:rsid w:val="006733C6"/>
    <w:rsid w:val="00684D94"/>
    <w:rsid w:val="006972AD"/>
    <w:rsid w:val="006C1B67"/>
    <w:rsid w:val="006F2280"/>
    <w:rsid w:val="00703A8D"/>
    <w:rsid w:val="0071057B"/>
    <w:rsid w:val="00722CDD"/>
    <w:rsid w:val="00731397"/>
    <w:rsid w:val="00767C60"/>
    <w:rsid w:val="00791D53"/>
    <w:rsid w:val="007D3638"/>
    <w:rsid w:val="008178BF"/>
    <w:rsid w:val="00830D38"/>
    <w:rsid w:val="00832C16"/>
    <w:rsid w:val="008516B3"/>
    <w:rsid w:val="008F0CD6"/>
    <w:rsid w:val="00901379"/>
    <w:rsid w:val="009159F9"/>
    <w:rsid w:val="009429CB"/>
    <w:rsid w:val="009500BB"/>
    <w:rsid w:val="009D7CAA"/>
    <w:rsid w:val="00A03366"/>
    <w:rsid w:val="00A662EC"/>
    <w:rsid w:val="00A91D96"/>
    <w:rsid w:val="00B30213"/>
    <w:rsid w:val="00B572F7"/>
    <w:rsid w:val="00BC0D78"/>
    <w:rsid w:val="00BF5314"/>
    <w:rsid w:val="00C04560"/>
    <w:rsid w:val="00C25A5A"/>
    <w:rsid w:val="00C3245A"/>
    <w:rsid w:val="00C423BA"/>
    <w:rsid w:val="00C75CCC"/>
    <w:rsid w:val="00C8163E"/>
    <w:rsid w:val="00C8325E"/>
    <w:rsid w:val="00CA16A6"/>
    <w:rsid w:val="00D1734A"/>
    <w:rsid w:val="00D536E3"/>
    <w:rsid w:val="00D7046E"/>
    <w:rsid w:val="00D72577"/>
    <w:rsid w:val="00DE41ED"/>
    <w:rsid w:val="00E479EF"/>
    <w:rsid w:val="00E57B7E"/>
    <w:rsid w:val="00E77B1D"/>
    <w:rsid w:val="00E87E41"/>
    <w:rsid w:val="00F41F7E"/>
    <w:rsid w:val="00F51196"/>
    <w:rsid w:val="00F90FBA"/>
    <w:rsid w:val="00FF1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6B3"/>
    <w:pPr>
      <w:spacing w:after="120" w:line="240" w:lineRule="auto"/>
    </w:pPr>
    <w:rPr>
      <w:rFonts w:ascii="Times New Roman" w:hAnsi="Times New Roman"/>
      <w:sz w:val="24"/>
    </w:rPr>
  </w:style>
  <w:style w:type="paragraph" w:styleId="Heading1">
    <w:name w:val="heading 1"/>
    <w:basedOn w:val="Normal"/>
    <w:next w:val="Normal"/>
    <w:link w:val="Heading1Char"/>
    <w:uiPriority w:val="9"/>
    <w:qFormat/>
    <w:rsid w:val="00703A8D"/>
    <w:pPr>
      <w:keepNext/>
      <w:widowControl w:val="0"/>
      <w:spacing w:after="0" w:line="480" w:lineRule="auto"/>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703A8D"/>
    <w:pPr>
      <w:keepNext/>
      <w:keepLines/>
      <w:spacing w:after="0" w:line="480" w:lineRule="auto"/>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703A8D"/>
    <w:pPr>
      <w:keepNext/>
      <w:keepLines/>
      <w:spacing w:after="0" w:line="480" w:lineRule="auto"/>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703A8D"/>
    <w:pPr>
      <w:keepNext/>
      <w:widowControl w:val="0"/>
      <w:spacing w:after="0" w:line="480" w:lineRule="auto"/>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703A8D"/>
    <w:pPr>
      <w:keepNext/>
      <w:widowControl w:val="0"/>
      <w:spacing w:after="0" w:line="480" w:lineRule="auto"/>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8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703A8D"/>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6972AD"/>
    <w:pPr>
      <w:keepLines/>
      <w:widowControl w:val="0"/>
      <w:spacing w:after="0" w:line="480" w:lineRule="auto"/>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6972AD"/>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6C1B67"/>
    <w:pPr>
      <w:spacing w:after="0" w:line="480" w:lineRule="auto"/>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6C1B67"/>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line="480" w:lineRule="auto"/>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line="480" w:lineRule="auto"/>
      <w:ind w:left="648" w:hanging="288"/>
      <w:contextualSpacing/>
    </w:pPr>
    <w:rPr>
      <w:rFonts w:eastAsia="Times New Roman" w:cs="Times New Roman"/>
      <w:szCs w:val="24"/>
    </w:rPr>
  </w:style>
  <w:style w:type="character" w:customStyle="1" w:styleId="Heading3Char">
    <w:name w:val="Heading 3 Char"/>
    <w:basedOn w:val="DefaultParagraphFont"/>
    <w:link w:val="Heading3"/>
    <w:uiPriority w:val="9"/>
    <w:rsid w:val="00703A8D"/>
    <w:rPr>
      <w:rFonts w:ascii="Times New Roman" w:eastAsiaTheme="majorEastAsia" w:hAnsi="Times New Roman" w:cs="Times New Roman"/>
      <w:b/>
      <w:bCs/>
      <w:sz w:val="24"/>
    </w:rPr>
  </w:style>
  <w:style w:type="paragraph" w:customStyle="1" w:styleId="Reference">
    <w:name w:val="Reference"/>
    <w:basedOn w:val="Normal"/>
    <w:qFormat/>
    <w:rsid w:val="00CA16A6"/>
    <w:pPr>
      <w:spacing w:after="0" w:line="480" w:lineRule="auto"/>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character" w:customStyle="1" w:styleId="Heading4Char">
    <w:name w:val="Heading 4 Char"/>
    <w:basedOn w:val="DefaultParagraphFont"/>
    <w:link w:val="Heading4"/>
    <w:uiPriority w:val="9"/>
    <w:rsid w:val="00703A8D"/>
    <w:rPr>
      <w:rFonts w:ascii="Times New Roman" w:eastAsiaTheme="majorEastAsia" w:hAnsi="Times New Roman" w:cs="Times New Roman"/>
      <w:b/>
      <w:bCs/>
      <w:i/>
      <w:iCs/>
      <w:sz w:val="24"/>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5Char">
    <w:name w:val="Heading 5 Char"/>
    <w:basedOn w:val="DefaultParagraphFont"/>
    <w:link w:val="Heading5"/>
    <w:uiPriority w:val="9"/>
    <w:semiHidden/>
    <w:rsid w:val="00703A8D"/>
    <w:rPr>
      <w:rFonts w:ascii="Times New Roman" w:eastAsiaTheme="majorEastAsia" w:hAnsi="Times New Roman" w:cstheme="maj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8385742">
      <w:bodyDiv w:val="1"/>
      <w:marLeft w:val="0"/>
      <w:marRight w:val="0"/>
      <w:marTop w:val="0"/>
      <w:marBottom w:val="0"/>
      <w:divBdr>
        <w:top w:val="none" w:sz="0" w:space="0" w:color="auto"/>
        <w:left w:val="none" w:sz="0" w:space="0" w:color="auto"/>
        <w:bottom w:val="none" w:sz="0" w:space="0" w:color="auto"/>
        <w:right w:val="none" w:sz="0" w:space="0" w:color="auto"/>
      </w:divBdr>
      <w:divsChild>
        <w:div w:id="592787269">
          <w:marLeft w:val="0"/>
          <w:marRight w:val="0"/>
          <w:marTop w:val="0"/>
          <w:marBottom w:val="100"/>
          <w:divBdr>
            <w:top w:val="none" w:sz="0" w:space="0" w:color="auto"/>
            <w:left w:val="none" w:sz="0" w:space="0" w:color="auto"/>
            <w:bottom w:val="none" w:sz="0" w:space="0" w:color="auto"/>
            <w:right w:val="none" w:sz="0" w:space="0" w:color="auto"/>
          </w:divBdr>
          <w:divsChild>
            <w:div w:id="1787428961">
              <w:marLeft w:val="0"/>
              <w:marRight w:val="0"/>
              <w:marTop w:val="100"/>
              <w:marBottom w:val="100"/>
              <w:divBdr>
                <w:top w:val="none" w:sz="0" w:space="0" w:color="auto"/>
                <w:left w:val="none" w:sz="0" w:space="0" w:color="auto"/>
                <w:bottom w:val="none" w:sz="0" w:space="0" w:color="auto"/>
                <w:right w:val="none" w:sz="0" w:space="0" w:color="auto"/>
              </w:divBdr>
              <w:divsChild>
                <w:div w:id="511451872">
                  <w:marLeft w:val="0"/>
                  <w:marRight w:val="0"/>
                  <w:marTop w:val="0"/>
                  <w:marBottom w:val="0"/>
                  <w:divBdr>
                    <w:top w:val="none" w:sz="0" w:space="0" w:color="auto"/>
                    <w:left w:val="none" w:sz="0" w:space="0" w:color="auto"/>
                    <w:bottom w:val="none" w:sz="0" w:space="0" w:color="auto"/>
                    <w:right w:val="none" w:sz="0" w:space="0" w:color="auto"/>
                  </w:divBdr>
                  <w:divsChild>
                    <w:div w:id="1393312213">
                      <w:marLeft w:val="150"/>
                      <w:marRight w:val="150"/>
                      <w:marTop w:val="150"/>
                      <w:marBottom w:val="150"/>
                      <w:divBdr>
                        <w:top w:val="none" w:sz="0" w:space="0" w:color="auto"/>
                        <w:left w:val="none" w:sz="0" w:space="0" w:color="auto"/>
                        <w:bottom w:val="none" w:sz="0" w:space="0" w:color="auto"/>
                        <w:right w:val="none" w:sz="0" w:space="0" w:color="auto"/>
                      </w:divBdr>
                      <w:divsChild>
                        <w:div w:id="804154448">
                          <w:marLeft w:val="0"/>
                          <w:marRight w:val="0"/>
                          <w:marTop w:val="0"/>
                          <w:marBottom w:val="0"/>
                          <w:divBdr>
                            <w:top w:val="single" w:sz="6" w:space="0" w:color="999999"/>
                            <w:left w:val="single" w:sz="6" w:space="0" w:color="999999"/>
                            <w:bottom w:val="single" w:sz="6" w:space="0" w:color="999999"/>
                            <w:right w:val="single" w:sz="6" w:space="0" w:color="999999"/>
                          </w:divBdr>
                          <w:divsChild>
                            <w:div w:id="1845851532">
                              <w:marLeft w:val="0"/>
                              <w:marRight w:val="0"/>
                              <w:marTop w:val="0"/>
                              <w:marBottom w:val="0"/>
                              <w:divBdr>
                                <w:top w:val="none" w:sz="0" w:space="0" w:color="auto"/>
                                <w:left w:val="none" w:sz="0" w:space="0" w:color="auto"/>
                                <w:bottom w:val="none" w:sz="0" w:space="0" w:color="auto"/>
                                <w:right w:val="none" w:sz="0" w:space="0" w:color="auto"/>
                              </w:divBdr>
                              <w:divsChild>
                                <w:div w:id="1217666390">
                                  <w:marLeft w:val="0"/>
                                  <w:marRight w:val="0"/>
                                  <w:marTop w:val="0"/>
                                  <w:marBottom w:val="0"/>
                                  <w:divBdr>
                                    <w:top w:val="none" w:sz="0" w:space="0" w:color="auto"/>
                                    <w:left w:val="none" w:sz="0" w:space="0" w:color="auto"/>
                                    <w:bottom w:val="none" w:sz="0" w:space="0" w:color="auto"/>
                                    <w:right w:val="none" w:sz="0" w:space="0" w:color="auto"/>
                                  </w:divBdr>
                                  <w:divsChild>
                                    <w:div w:id="103083691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BC9A1B-52EF-4A10-9A2C-EB9F32D9C703}">
  <ds:schemaRefs>
    <ds:schemaRef ds:uri="http://schemas.microsoft.com/sharepoint/v3/contenttype/forms"/>
  </ds:schemaRefs>
</ds:datastoreItem>
</file>

<file path=customXml/itemProps2.xml><?xml version="1.0" encoding="utf-8"?>
<ds:datastoreItem xmlns:ds="http://schemas.openxmlformats.org/officeDocument/2006/customXml" ds:itemID="{8EB1C48E-FC32-4299-95D6-2B7801B0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2020-12-24T02:10:00Z</dcterms:created>
  <dcterms:modified xsi:type="dcterms:W3CDTF">2020-12-24T02:10:00Z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0x010100771658D147A2274FB3DCF5444EDAFFC3</vt:lpwstr>
  </property>
</Properties>
</file>